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2FF4" w:rsidRPr="00862686" w:rsidRDefault="002A2FF4" w:rsidP="002A2F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2686">
        <w:rPr>
          <w:rFonts w:ascii="Times New Roman" w:hAnsi="Times New Roman" w:cs="Times New Roman"/>
          <w:b/>
          <w:sz w:val="24"/>
          <w:szCs w:val="24"/>
        </w:rPr>
        <w:t>NOTA TÉCNICA Nº 00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862686">
        <w:rPr>
          <w:rFonts w:ascii="Times New Roman" w:hAnsi="Times New Roman" w:cs="Times New Roman"/>
          <w:b/>
          <w:sz w:val="24"/>
          <w:szCs w:val="24"/>
        </w:rPr>
        <w:t>/2024</w:t>
      </w:r>
    </w:p>
    <w:p w:rsidR="002A2FF4" w:rsidRPr="00862686" w:rsidRDefault="002A2FF4" w:rsidP="002A2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2FF4" w:rsidRPr="00862686" w:rsidRDefault="002A2FF4" w:rsidP="002A2FF4">
      <w:pPr>
        <w:spacing w:after="0" w:line="240" w:lineRule="auto"/>
        <w:ind w:left="411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2686">
        <w:rPr>
          <w:rFonts w:ascii="Times New Roman" w:hAnsi="Times New Roman" w:cs="Times New Roman"/>
          <w:b/>
          <w:bCs/>
          <w:sz w:val="24"/>
          <w:szCs w:val="24"/>
        </w:rPr>
        <w:t xml:space="preserve">Dispõe sobre a apreensão, pelos órgãos de Inspeção Sanitária, de todo e qualquer produto à base de fenol que esteja sendo comercializado e/ou utilizado no território paraibano </w:t>
      </w:r>
      <w:r w:rsidRPr="00862686">
        <w:rPr>
          <w:rFonts w:ascii="Times New Roman" w:hAnsi="Times New Roman" w:cs="Times New Roman"/>
          <w:b/>
          <w:bCs/>
          <w:color w:val="162937"/>
          <w:sz w:val="24"/>
          <w:szCs w:val="24"/>
          <w:shd w:val="clear" w:color="auto" w:fill="FFFFFF"/>
        </w:rPr>
        <w:t>em procedimentos de saúde em geral ou estéticos</w:t>
      </w:r>
      <w:r w:rsidRPr="0086268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2A2FF4" w:rsidRPr="00862686" w:rsidRDefault="002A2FF4" w:rsidP="002A2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2FF4" w:rsidRPr="00862686" w:rsidRDefault="002A2FF4" w:rsidP="002A2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686">
        <w:rPr>
          <w:rFonts w:ascii="Times New Roman" w:hAnsi="Times New Roman" w:cs="Times New Roman"/>
          <w:sz w:val="24"/>
          <w:szCs w:val="24"/>
        </w:rPr>
        <w:t>A Agência Estadual de Vigilância Sanitária (Agevisa/PB), no exercício das suas atribuições legais, e amparada em deliberação da Diretoria Colegiada, manifestada em reunião realizada na manhã do dia 25 de junho de 2024,</w:t>
      </w:r>
    </w:p>
    <w:p w:rsidR="002A2FF4" w:rsidRPr="00862686" w:rsidRDefault="002A2FF4" w:rsidP="002A2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2FF4" w:rsidRPr="00862686" w:rsidRDefault="002A2FF4" w:rsidP="002A2FF4">
      <w:pPr>
        <w:spacing w:after="0" w:line="240" w:lineRule="auto"/>
        <w:jc w:val="both"/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</w:pPr>
      <w:r w:rsidRPr="00862686">
        <w:rPr>
          <w:rFonts w:ascii="Times New Roman" w:hAnsi="Times New Roman" w:cs="Times New Roman"/>
          <w:sz w:val="24"/>
          <w:szCs w:val="24"/>
        </w:rPr>
        <w:t xml:space="preserve">Considerando o teor da Resolução-RE nº 2.384, de 24 de junho de 2024, da Agência Nacional de Vigilância Sanitária (Anvisa), que proíbe </w:t>
      </w:r>
      <w:r w:rsidRPr="00862686"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>a importação, fabricação, manipulação, comercialização, propaganda e uso de produtos à base de fenol em procedimentos de saúde em geral ou estéticos, com exceção dos produtos devidamente regularizados junto à Anvisa nas exatas condições de registro e produtos de uso em laboratórios analíticos ou de análises clínicas;</w:t>
      </w:r>
    </w:p>
    <w:p w:rsidR="002A2FF4" w:rsidRPr="00862686" w:rsidRDefault="002A2FF4" w:rsidP="002A2FF4">
      <w:pPr>
        <w:spacing w:after="0" w:line="240" w:lineRule="auto"/>
        <w:jc w:val="both"/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</w:pPr>
    </w:p>
    <w:p w:rsidR="002A2FF4" w:rsidRPr="00862686" w:rsidRDefault="002A2FF4" w:rsidP="002A2F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2686"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>Considerando que até a presente data não foram apresentados à Anvisa estudos que comprovem a eficácia e segurança do produto fenol para uso em procedimentos de saúde em geral ou estéticos;</w:t>
      </w:r>
    </w:p>
    <w:p w:rsidR="002A2FF4" w:rsidRPr="00862686" w:rsidRDefault="002A2FF4" w:rsidP="002A2F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2FF4" w:rsidRPr="00862686" w:rsidRDefault="002A2FF4" w:rsidP="002A2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686">
        <w:rPr>
          <w:rFonts w:ascii="Times New Roman" w:eastAsia="Times New Roman" w:hAnsi="Times New Roman" w:cs="Times New Roman"/>
          <w:sz w:val="24"/>
          <w:szCs w:val="24"/>
        </w:rPr>
        <w:t xml:space="preserve">Considerando, por fim, </w:t>
      </w:r>
      <w:r w:rsidRPr="00862686">
        <w:rPr>
          <w:rFonts w:ascii="Times New Roman" w:hAnsi="Times New Roman" w:cs="Times New Roman"/>
          <w:sz w:val="24"/>
          <w:szCs w:val="24"/>
        </w:rPr>
        <w:t>a prerrogativa da Agevisa/PB, enquanto coordenadora estadual do Sistema Nacional de Vigilância Sanitária (SNVS) na Paraíba, de reforçar e fazer valer as determinações constantes da legislação sanitária vigente no País em todo território paraibano,</w:t>
      </w:r>
    </w:p>
    <w:p w:rsidR="002A2FF4" w:rsidRPr="00862686" w:rsidRDefault="002A2FF4" w:rsidP="002A2F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2FF4" w:rsidRPr="00862686" w:rsidRDefault="002A2FF4" w:rsidP="002A2FF4">
      <w:pPr>
        <w:spacing w:after="0" w:line="240" w:lineRule="auto"/>
        <w:jc w:val="both"/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</w:pPr>
      <w:r w:rsidRPr="00862686">
        <w:rPr>
          <w:rFonts w:ascii="Times New Roman" w:hAnsi="Times New Roman" w:cs="Times New Roman"/>
          <w:sz w:val="24"/>
          <w:szCs w:val="24"/>
        </w:rPr>
        <w:t xml:space="preserve">resolve determinar a apreensão, pelos órgãos de Inspeção Sanitária, de todo e qualquer produto à base de fenol que esteja sendo comercializado e/ou utilizado no território paraibano </w:t>
      </w:r>
      <w:r w:rsidRPr="00862686"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>em procedimentos de saúde em geral ou estéticos.</w:t>
      </w:r>
    </w:p>
    <w:p w:rsidR="002A2FF4" w:rsidRPr="00862686" w:rsidRDefault="002A2FF4" w:rsidP="002A2FF4">
      <w:pPr>
        <w:spacing w:after="0" w:line="240" w:lineRule="auto"/>
        <w:jc w:val="both"/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</w:pPr>
    </w:p>
    <w:p w:rsidR="002A2FF4" w:rsidRPr="00862686" w:rsidRDefault="002A2FF4" w:rsidP="002A2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686">
        <w:rPr>
          <w:rFonts w:ascii="Times New Roman" w:hAnsi="Times New Roman" w:cs="Times New Roman"/>
          <w:sz w:val="24"/>
          <w:szCs w:val="24"/>
        </w:rPr>
        <w:t>A determinação aqui expressa terá validade enquanto perdurarem os efeitos da Resolução-RE nº 2.384/2024/Anvisa, publicada na edição do Diário Oficial da União desta terça-feira, dia 25 de junho de 2025.</w:t>
      </w:r>
    </w:p>
    <w:p w:rsidR="002A2FF4" w:rsidRPr="00862686" w:rsidRDefault="002A2FF4" w:rsidP="002A2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A2FF4" w:rsidRPr="00862686" w:rsidRDefault="002A2FF4" w:rsidP="002A2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62686">
        <w:rPr>
          <w:rFonts w:ascii="Times New Roman" w:hAnsi="Times New Roman" w:cs="Times New Roman"/>
          <w:sz w:val="24"/>
          <w:szCs w:val="24"/>
          <w:shd w:val="clear" w:color="auto" w:fill="FFFFFF"/>
        </w:rPr>
        <w:t>O descumprimento à proibição aqui referida configurará infração punível nos termos da legislação sanitária vigente, sem prejuízo das responsabilidades civil, administrativa e penal cabíveis.</w:t>
      </w:r>
    </w:p>
    <w:p w:rsidR="002A2FF4" w:rsidRPr="00862686" w:rsidRDefault="002A2FF4" w:rsidP="002A2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A2FF4" w:rsidRDefault="002A2FF4" w:rsidP="002A2FF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2686">
        <w:rPr>
          <w:rFonts w:ascii="Times New Roman" w:hAnsi="Times New Roman" w:cs="Times New Roman"/>
          <w:color w:val="000000"/>
          <w:sz w:val="24"/>
          <w:szCs w:val="24"/>
        </w:rPr>
        <w:t>João Pessoa, 25 de junho de 2024.</w:t>
      </w:r>
    </w:p>
    <w:p w:rsidR="002A2FF4" w:rsidRPr="00862686" w:rsidRDefault="002A2FF4" w:rsidP="002A2FF4">
      <w:pPr>
        <w:spacing w:after="0" w:line="240" w:lineRule="auto"/>
        <w:jc w:val="both"/>
        <w:rPr>
          <w:rFonts w:ascii="Times New Roman" w:hAnsi="Times New Roman" w:cs="Times New Roman"/>
          <w:color w:val="555555"/>
          <w:sz w:val="24"/>
          <w:szCs w:val="24"/>
        </w:rPr>
      </w:pPr>
    </w:p>
    <w:p w:rsidR="002A2FF4" w:rsidRPr="001A436D" w:rsidRDefault="002A2FF4" w:rsidP="002A2FF4">
      <w:pPr>
        <w:pStyle w:val="parag2"/>
        <w:spacing w:before="0" w:beforeAutospacing="0" w:after="0" w:afterAutospacing="0"/>
        <w:jc w:val="both"/>
        <w:rPr>
          <w:rFonts w:ascii="Arial" w:hAnsi="Arial" w:cs="Arial"/>
        </w:rPr>
      </w:pPr>
    </w:p>
    <w:p w:rsidR="002A2FF4" w:rsidRPr="001A436D" w:rsidRDefault="002A2FF4" w:rsidP="002A2FF4">
      <w:pPr>
        <w:pStyle w:val="parag2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 w:rsidRPr="001A436D">
        <w:rPr>
          <w:rFonts w:ascii="Arial" w:hAnsi="Arial" w:cs="Arial"/>
          <w:b/>
          <w:bCs/>
        </w:rPr>
        <w:t>Geraldo Moreira de Menezes</w:t>
      </w:r>
    </w:p>
    <w:p w:rsidR="002A2FF4" w:rsidRPr="00862686" w:rsidRDefault="002A2FF4" w:rsidP="002A2FF4">
      <w:pPr>
        <w:pStyle w:val="parag2"/>
        <w:spacing w:before="0" w:beforeAutospacing="0" w:after="0" w:afterAutospacing="0"/>
        <w:jc w:val="center"/>
      </w:pPr>
      <w:r w:rsidRPr="001A436D">
        <w:rPr>
          <w:rFonts w:ascii="Arial" w:hAnsi="Arial" w:cs="Arial"/>
        </w:rPr>
        <w:t>Diretor Geral da Agevisa/PB</w:t>
      </w:r>
    </w:p>
    <w:p w:rsidR="00494A6B" w:rsidRDefault="00494A6B">
      <w:bookmarkStart w:id="0" w:name="_GoBack"/>
      <w:bookmarkEnd w:id="0"/>
    </w:p>
    <w:sectPr w:rsidR="00494A6B" w:rsidSect="004E249B"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1724" w:right="1134" w:bottom="1134" w:left="1134" w:header="709" w:footer="232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79D" w:rsidRPr="00774393" w:rsidRDefault="002A2FF4" w:rsidP="002A04C7">
    <w:pPr>
      <w:pStyle w:val="Rodap"/>
      <w:jc w:val="center"/>
      <w:rPr>
        <w:b/>
      </w:rPr>
    </w:pPr>
    <w:r w:rsidRPr="001C387A">
      <w:rPr>
        <w:noProof/>
        <w:lang w:eastAsia="pt-BR"/>
      </w:rPr>
      <w:drawing>
        <wp:anchor distT="0" distB="0" distL="114300" distR="114300" simplePos="0" relativeHeight="251661312" behindDoc="1" locked="0" layoutInCell="1" allowOverlap="1" wp14:anchorId="796117CC" wp14:editId="1CDAE90B">
          <wp:simplePos x="0" y="0"/>
          <wp:positionH relativeFrom="column">
            <wp:posOffset>-625475</wp:posOffset>
          </wp:positionH>
          <wp:positionV relativeFrom="paragraph">
            <wp:posOffset>-957796</wp:posOffset>
          </wp:positionV>
          <wp:extent cx="982133" cy="1504544"/>
          <wp:effectExtent l="0" t="0" r="8890" b="635"/>
          <wp:wrapNone/>
          <wp:docPr id="410151686" name="Imagem 4101516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2133" cy="1504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74393">
      <w:rPr>
        <w:b/>
      </w:rPr>
      <w:t>Secretaria de Comunicação Institucional – SECOM</w:t>
    </w:r>
  </w:p>
  <w:p w:rsidR="001E379D" w:rsidRDefault="002A2FF4" w:rsidP="002A04C7">
    <w:pPr>
      <w:pStyle w:val="Rodap"/>
      <w:jc w:val="center"/>
    </w:pPr>
    <w:r>
      <w:t xml:space="preserve">Av. Almirante Barroso, 1040 – Centro – CEP </w:t>
    </w:r>
    <w:r w:rsidRPr="00191A46">
      <w:t>58013-120</w:t>
    </w:r>
    <w:r>
      <w:t xml:space="preserve"> - João Pessoa/PB</w:t>
    </w:r>
  </w:p>
  <w:p w:rsidR="001E379D" w:rsidRDefault="002A2FF4" w:rsidP="002A04C7">
    <w:pPr>
      <w:pStyle w:val="Rodap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79D" w:rsidRDefault="002A2FF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309391" o:spid="_x0000_s2049" type="#_x0000_t75" style="position:absolute;margin-left:0;margin-top:0;width:424.9pt;height:429.95pt;z-index:-251658240;mso-wrap-edited:f;mso-position-horizontal:center;mso-position-horizontal-relative:margin;mso-position-vertical:center;mso-position-vertical-relative:margin" o:allowincell="f">
          <v:imagedata r:id="rId1" o:title="Brasão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79D" w:rsidRDefault="002A2FF4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8918D72" wp14:editId="12EC34B2">
          <wp:simplePos x="0" y="0"/>
          <wp:positionH relativeFrom="column">
            <wp:posOffset>5328920</wp:posOffset>
          </wp:positionH>
          <wp:positionV relativeFrom="paragraph">
            <wp:posOffset>-346848</wp:posOffset>
          </wp:positionV>
          <wp:extent cx="1380600" cy="2210463"/>
          <wp:effectExtent l="0" t="0" r="0" b="0"/>
          <wp:wrapNone/>
          <wp:docPr id="238439051" name="Imagem 2384390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Untitled-1-c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1277" cy="22275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0AAE4D49" wp14:editId="5BD79AF9">
          <wp:simplePos x="0" y="0"/>
          <wp:positionH relativeFrom="margin">
            <wp:posOffset>2540</wp:posOffset>
          </wp:positionH>
          <wp:positionV relativeFrom="paragraph">
            <wp:posOffset>-182880</wp:posOffset>
          </wp:positionV>
          <wp:extent cx="1892300" cy="626745"/>
          <wp:effectExtent l="0" t="0" r="0" b="1905"/>
          <wp:wrapThrough wrapText="bothSides">
            <wp:wrapPolygon edited="0">
              <wp:start x="2827" y="0"/>
              <wp:lineTo x="870" y="2626"/>
              <wp:lineTo x="0" y="5909"/>
              <wp:lineTo x="0" y="17070"/>
              <wp:lineTo x="652" y="20353"/>
              <wp:lineTo x="1957" y="21009"/>
              <wp:lineTo x="2827" y="21009"/>
              <wp:lineTo x="21093" y="19696"/>
              <wp:lineTo x="21310" y="12474"/>
              <wp:lineTo x="18701" y="11161"/>
              <wp:lineTo x="19570" y="5252"/>
              <wp:lineTo x="18048" y="3283"/>
              <wp:lineTo x="3914" y="0"/>
              <wp:lineTo x="2827" y="0"/>
            </wp:wrapPolygon>
          </wp:wrapThrough>
          <wp:docPr id="1318843144" name="Imagem 13188431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Governo-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2300" cy="626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79D" w:rsidRDefault="002A2FF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309390" o:spid="_x0000_s2050" type="#_x0000_t75" style="position:absolute;margin-left:0;margin-top:0;width:424.9pt;height:429.95pt;z-index:-251658240;mso-wrap-edited:f;mso-position-horizontal:center;mso-position-horizontal-relative:margin;mso-position-vertical:center;mso-position-vertical-relative:margin" o:allowincell="f">
          <v:imagedata r:id="rId1" o:title="Brasão-0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FF4"/>
    <w:rsid w:val="002A2FF4"/>
    <w:rsid w:val="0049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chartTrackingRefBased/>
  <w15:docId w15:val="{B7C594EB-C94E-4428-A315-B84EC9D24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2FF4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A2F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A2FF4"/>
  </w:style>
  <w:style w:type="paragraph" w:styleId="Rodap">
    <w:name w:val="footer"/>
    <w:basedOn w:val="Normal"/>
    <w:link w:val="RodapChar"/>
    <w:uiPriority w:val="99"/>
    <w:unhideWhenUsed/>
    <w:rsid w:val="002A2F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A2FF4"/>
  </w:style>
  <w:style w:type="paragraph" w:customStyle="1" w:styleId="parag2">
    <w:name w:val="parag2"/>
    <w:basedOn w:val="Normal"/>
    <w:rsid w:val="002A2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329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Cleane Costa</dc:creator>
  <cp:keywords/>
  <dc:description/>
  <cp:lastModifiedBy>Cleane Costa</cp:lastModifiedBy>
  <cp:revision>1</cp:revision>
  <dcterms:created xsi:type="dcterms:W3CDTF">2024-06-25T20:47:00Z</dcterms:created>
  <dcterms:modified xsi:type="dcterms:W3CDTF">2024-06-25T20:47:00Z</dcterms:modified>
</cp:coreProperties>
</file>